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Pravidlá súťaže </w:t>
      </w:r>
    </w:p>
    <w:p w:rsidR="00000000" w:rsidDel="00000000" w:rsidP="00000000" w:rsidRDefault="00000000" w:rsidRPr="00000000" w14:paraId="00000002">
      <w:pPr>
        <w:rPr/>
      </w:pPr>
      <w:r w:rsidDel="00000000" w:rsidR="00000000" w:rsidRPr="00000000">
        <w:rPr>
          <w:rtl w:val="0"/>
        </w:rPr>
        <w:t xml:space="preserve">Súťaž s Mliečnou hliadkou - Pravidlá súťaže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color w:val="c00000"/>
        </w:rPr>
      </w:pPr>
      <w:r w:rsidDel="00000000" w:rsidR="00000000" w:rsidRPr="00000000">
        <w:rPr>
          <w:color w:val="c00000"/>
          <w:rtl w:val="0"/>
        </w:rPr>
        <w:t xml:space="preserve">Článok I </w:t>
      </w:r>
    </w:p>
    <w:p w:rsidR="00000000" w:rsidDel="00000000" w:rsidP="00000000" w:rsidRDefault="00000000" w:rsidRPr="00000000" w14:paraId="00000005">
      <w:pPr>
        <w:rPr/>
      </w:pPr>
      <w:r w:rsidDel="00000000" w:rsidR="00000000" w:rsidRPr="00000000">
        <w:rPr>
          <w:rtl w:val="0"/>
        </w:rPr>
        <w:t xml:space="preserve">Organizácia súťaže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Usporiadateľmi a zároveň organizátormi súťaže „Súťaž s Mliečnou hliadkou“ (ďalej len „súťaž“) sú spoločne a nerozdielne Slovenský mliekarenský zväz, so sídlom Záhradnícka ul. č. 21, 811 07 Bratislava, IČO: 17 314 402, zapísaný v evidencii občianskych združení vedenej Ministerstvom vnútra Slovenskej republiky pod č. VVS/1-900/90-3345 a Slovenský zväz prvovýrobcov mlieka, so sídlom Výstavná ul. č. 654/4, 949 01 Nitra, IČO: 37 962 876, zapísaný v evidencii občianskych združení vedenej Ministerstvom vnútra Slovenskej republiky pod č. VVS/1-900/90-23346 (ďalej len „Usporiadatelia“). Technickým správcom súťaže je spoločnosť okto.digital s.r.o., IČO: 50 734 547, so sídlom Nobelova 6, 83102, Bratislava, e-mail: support@oktodigital.com (pre účely týchto pravidiel ďalej ako „technický správca“).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color w:val="c00000"/>
        </w:rPr>
      </w:pPr>
      <w:r w:rsidDel="00000000" w:rsidR="00000000" w:rsidRPr="00000000">
        <w:rPr>
          <w:color w:val="c00000"/>
          <w:rtl w:val="0"/>
        </w:rPr>
        <w:t xml:space="preserve">Článok II </w:t>
      </w:r>
    </w:p>
    <w:p w:rsidR="00000000" w:rsidDel="00000000" w:rsidP="00000000" w:rsidRDefault="00000000" w:rsidRPr="00000000" w14:paraId="0000000B">
      <w:pPr>
        <w:rPr/>
      </w:pPr>
      <w:r w:rsidDel="00000000" w:rsidR="00000000" w:rsidRPr="00000000">
        <w:rPr>
          <w:rtl w:val="0"/>
        </w:rPr>
        <w:t xml:space="preserve">Termín a miesto konania súťaže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Súťaž bude prebiehať v termíne </w:t>
      </w:r>
      <w:r w:rsidDel="00000000" w:rsidR="00000000" w:rsidRPr="00000000">
        <w:rPr>
          <w:b w:val="1"/>
          <w:rtl w:val="0"/>
        </w:rPr>
        <w:t xml:space="preserve">od 13.05.2025 do 30.09.2025</w:t>
      </w:r>
      <w:r w:rsidDel="00000000" w:rsidR="00000000" w:rsidRPr="00000000">
        <w:rPr>
          <w:rtl w:val="0"/>
        </w:rPr>
        <w:t xml:space="preserve"> na území Slovenskej republiky,  pričom registrácia do súťaže bude prebiehať od </w:t>
      </w:r>
      <w:r w:rsidDel="00000000" w:rsidR="00000000" w:rsidRPr="00000000">
        <w:rPr>
          <w:b w:val="1"/>
          <w:rtl w:val="0"/>
        </w:rPr>
        <w:t xml:space="preserve">13.05.2025 do 06.06.2025</w:t>
      </w:r>
      <w:r w:rsidDel="00000000" w:rsidR="00000000" w:rsidRPr="00000000">
        <w:rPr>
          <w:rtl w:val="0"/>
        </w:rPr>
        <w:t xml:space="preserve"> (ďalej len „termín registrácie“). Víťazi súťaže budú vyhlásení do 27.06.2025. Odovzdávanie cien prebehne 05.09.2025. Súťaž je realizovaná na dobu do 30.09.2022 (ďalej len „termín realizácie“). Registrácia do súťaže bude realizovaná prostredníctvo e-mailovej schránky sutazmliecnahliadka@slovenskemlieko.sk (ďalej len “e-mail súťaže“). Registrácia je bezplatná, realizuje sa formou Návratky na registráciu (ďalej len „návratka“). Informácie k súťaži budú zverejnené na </w:t>
      </w:r>
      <w:hyperlink r:id="rId6">
        <w:r w:rsidDel="00000000" w:rsidR="00000000" w:rsidRPr="00000000">
          <w:rPr>
            <w:color w:val="1155cc"/>
            <w:highlight w:val="white"/>
            <w:u w:val="single"/>
            <w:rtl w:val="0"/>
          </w:rPr>
          <w:t xml:space="preserve">www.slovenskemlieko.sk/novinky/sutaz-s-mliecnou-hliadkou</w:t>
        </w:r>
      </w:hyperlink>
      <w:r w:rsidDel="00000000" w:rsidR="00000000" w:rsidRPr="00000000">
        <w:rPr>
          <w:rtl w:val="0"/>
        </w:rPr>
        <w:t xml:space="preserve"> (ďalej len webstránka súťaže).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c00000"/>
        </w:rPr>
      </w:pPr>
      <w:r w:rsidDel="00000000" w:rsidR="00000000" w:rsidRPr="00000000">
        <w:rPr>
          <w:color w:val="c00000"/>
          <w:rtl w:val="0"/>
        </w:rPr>
        <w:t xml:space="preserve">Článok III </w:t>
      </w:r>
    </w:p>
    <w:p w:rsidR="00000000" w:rsidDel="00000000" w:rsidP="00000000" w:rsidRDefault="00000000" w:rsidRPr="00000000" w14:paraId="00000010">
      <w:pPr>
        <w:rPr/>
      </w:pPr>
      <w:r w:rsidDel="00000000" w:rsidR="00000000" w:rsidRPr="00000000">
        <w:rPr>
          <w:rtl w:val="0"/>
        </w:rPr>
        <w:t xml:space="preserve">Účastníci súťaže a podmienky účasti v súťaži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1. Súťaže sa môže zúčastniť každý kolektív prvého stupňa základnej školy (ďalej len Kolektív“), ktorý pri registrácii do súťaže prejaví svoj súhlas s účasťou a s podmienkami súťaže. Riadna registrácia kolektívu do súťaže vyžaduje, aby registrujúca a reprezentujúca osoba – učiteľ/učiteľka (ďalej len „Vedúci“) splnila všetky nasledujúce podmienky: </w:t>
      </w:r>
    </w:p>
    <w:p w:rsidR="00000000" w:rsidDel="00000000" w:rsidP="00000000" w:rsidRDefault="00000000" w:rsidRPr="00000000" w14:paraId="00000013">
      <w:pPr>
        <w:rPr/>
      </w:pPr>
      <w:r w:rsidDel="00000000" w:rsidR="00000000" w:rsidRPr="00000000">
        <w:rPr>
          <w:rtl w:val="0"/>
        </w:rPr>
        <w:t xml:space="preserve">ide o fyzickú osobu staršiu ako 18 rokov,</w:t>
      </w:r>
    </w:p>
    <w:p w:rsidR="00000000" w:rsidDel="00000000" w:rsidP="00000000" w:rsidRDefault="00000000" w:rsidRPr="00000000" w14:paraId="00000014">
      <w:pPr>
        <w:rPr/>
      </w:pPr>
      <w:r w:rsidDel="00000000" w:rsidR="00000000" w:rsidRPr="00000000">
        <w:rPr>
          <w:rtl w:val="0"/>
        </w:rPr>
        <w:t xml:space="preserve">je učiteľom/učiteľkou registrovaného Kolektívu,</w:t>
      </w:r>
    </w:p>
    <w:p w:rsidR="00000000" w:rsidDel="00000000" w:rsidP="00000000" w:rsidRDefault="00000000" w:rsidRPr="00000000" w14:paraId="00000015">
      <w:pPr>
        <w:rPr/>
      </w:pPr>
      <w:r w:rsidDel="00000000" w:rsidR="00000000" w:rsidRPr="00000000">
        <w:rPr>
          <w:rtl w:val="0"/>
        </w:rPr>
        <w:t xml:space="preserve">v registračnom e-maile v prostredníctvom návratky riadne a správne uvedie: </w:t>
      </w:r>
    </w:p>
    <w:p w:rsidR="00000000" w:rsidDel="00000000" w:rsidP="00000000" w:rsidRDefault="00000000" w:rsidRPr="00000000" w14:paraId="00000016">
      <w:pPr>
        <w:rPr/>
      </w:pPr>
      <w:bookmarkStart w:colFirst="0" w:colLast="0" w:name="_7mm6ufnw16cd" w:id="0"/>
      <w:bookmarkEnd w:id="0"/>
      <w:r w:rsidDel="00000000" w:rsidR="00000000" w:rsidRPr="00000000">
        <w:rPr>
          <w:rtl w:val="0"/>
        </w:rPr>
        <w:t xml:space="preserve">a) názov a adresu základnej školy vrátene kraja, v ktorom Kolektív pôsobí, </w:t>
      </w:r>
    </w:p>
    <w:p w:rsidR="00000000" w:rsidDel="00000000" w:rsidP="00000000" w:rsidRDefault="00000000" w:rsidRPr="00000000" w14:paraId="00000017">
      <w:pPr>
        <w:rPr/>
      </w:pPr>
      <w:r w:rsidDel="00000000" w:rsidR="00000000" w:rsidRPr="00000000">
        <w:rPr>
          <w:rtl w:val="0"/>
        </w:rPr>
        <w:t xml:space="preserve">b) údaje o Kolektíve, trieda, počet detí a meno zodpovedného Vedúceho</w:t>
      </w:r>
    </w:p>
    <w:p w:rsidR="00000000" w:rsidDel="00000000" w:rsidP="00000000" w:rsidRDefault="00000000" w:rsidRPr="00000000" w14:paraId="00000018">
      <w:pPr>
        <w:rPr/>
      </w:pPr>
      <w:r w:rsidDel="00000000" w:rsidR="00000000" w:rsidRPr="00000000">
        <w:rPr>
          <w:rtl w:val="0"/>
        </w:rPr>
        <w:t xml:space="preserve">c) platnú, aktuálnu a overiteľnú adresu elektronickej pošty (e-mail)</w:t>
      </w:r>
    </w:p>
    <w:p w:rsidR="00000000" w:rsidDel="00000000" w:rsidP="00000000" w:rsidRDefault="00000000" w:rsidRPr="00000000" w14:paraId="00000019">
      <w:pPr>
        <w:rPr/>
      </w:pPr>
      <w:r w:rsidDel="00000000" w:rsidR="00000000" w:rsidRPr="00000000">
        <w:rPr>
          <w:rtl w:val="0"/>
        </w:rPr>
        <w:t xml:space="preserve">d) platné, aktuálne a overiteľné telefónne číslo</w:t>
      </w:r>
    </w:p>
    <w:p w:rsidR="00000000" w:rsidDel="00000000" w:rsidP="00000000" w:rsidRDefault="00000000" w:rsidRPr="00000000" w14:paraId="0000001A">
      <w:pPr>
        <w:rPr/>
      </w:pPr>
      <w:r w:rsidDel="00000000" w:rsidR="00000000" w:rsidRPr="00000000">
        <w:rPr>
          <w:rtl w:val="0"/>
        </w:rPr>
        <w:t xml:space="preserve">e) názov súťažného príbehu </w:t>
      </w:r>
    </w:p>
    <w:p w:rsidR="00000000" w:rsidDel="00000000" w:rsidP="00000000" w:rsidRDefault="00000000" w:rsidRPr="00000000" w14:paraId="0000001B">
      <w:pPr>
        <w:rPr/>
      </w:pPr>
      <w:r w:rsidDel="00000000" w:rsidR="00000000" w:rsidRPr="00000000">
        <w:rPr>
          <w:rtl w:val="0"/>
        </w:rPr>
        <w:t xml:space="preserve">f)  mená tvorcov v podobe celé meno a iniciála priezviska, napríklad Katarína M. pre uvedenie zoznamu tvorcov v závere vytvoreného zanimovaného príbehu alebo v závere komiksového prevedenia príbehu.</w:t>
      </w:r>
    </w:p>
    <w:p w:rsidR="00000000" w:rsidDel="00000000" w:rsidP="00000000" w:rsidRDefault="00000000" w:rsidRPr="00000000" w14:paraId="0000001C">
      <w:pPr>
        <w:rPr/>
      </w:pPr>
      <w:r w:rsidDel="00000000" w:rsidR="00000000" w:rsidRPr="00000000">
        <w:rPr>
          <w:rtl w:val="0"/>
        </w:rPr>
        <w:t xml:space="preserve">g) pripojí do registračného e-mailu prílohu so súťažným príbehom podľa bodu 1. Článku IV týchto Pravidiel.</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2. Registrácia v súťaži je dobrovoľná a bude možná v termíne od 13.05.2025 do 06.06.2025 Registráciou do súťaže Vedúci udeľuje súhlas: </w:t>
      </w:r>
    </w:p>
    <w:p w:rsidR="00000000" w:rsidDel="00000000" w:rsidP="00000000" w:rsidRDefault="00000000" w:rsidRPr="00000000" w14:paraId="0000001F">
      <w:pPr>
        <w:rPr>
          <w:u w:val="single"/>
        </w:rPr>
      </w:pPr>
      <w:r w:rsidDel="00000000" w:rsidR="00000000" w:rsidRPr="00000000">
        <w:rPr>
          <w:rtl w:val="0"/>
        </w:rPr>
        <w:t xml:space="preserve">a) so spracúvaním svojich osobných údajov Usporiadateľmi v súlade s Politikou ochrany osobných údajov zverejnenou na </w:t>
      </w:r>
      <w:r w:rsidDel="00000000" w:rsidR="00000000" w:rsidRPr="00000000">
        <w:rPr>
          <w:color w:val="1155cc"/>
          <w:highlight w:val="white"/>
          <w:u w:val="single"/>
          <w:rtl w:val="0"/>
        </w:rPr>
        <w:t xml:space="preserve">https://www.slovenskemlieko.sk/</w:t>
      </w:r>
      <w:hyperlink r:id="rId7">
        <w:r w:rsidDel="00000000" w:rsidR="00000000" w:rsidRPr="00000000">
          <w:rPr>
            <w:color w:val="1155cc"/>
            <w:highlight w:val="white"/>
            <w:u w:val="single"/>
            <w:rtl w:val="0"/>
          </w:rPr>
          <w:t xml:space="preserve">novinky/sutaz-s-mliecnou-hliadkou</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b) s týmito pravidlami súťaže, </w:t>
      </w:r>
    </w:p>
    <w:p w:rsidR="00000000" w:rsidDel="00000000" w:rsidP="00000000" w:rsidRDefault="00000000" w:rsidRPr="00000000" w14:paraId="00000021">
      <w:pPr>
        <w:rPr/>
      </w:pPr>
      <w:r w:rsidDel="00000000" w:rsidR="00000000" w:rsidRPr="00000000">
        <w:rPr>
          <w:rtl w:val="0"/>
        </w:rPr>
        <w:t xml:space="preserve">a zároveň potvrdzuje, že ním uvedené údaje v registračnom formulári sú úplné, správne, neporušujú práva tretích osôb a neboli uvedené bez potrebného súhlasu alebo vedomosti tretích osôb.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3. Po ukončení registrácie je na e-mailovú adresu Vedúceho odoslaný potvrdzujúci e-mail o zaradení súťažného príbehu do súťaže.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4. Vedúci môže zaregistrovať len aj viac Kolektívov, každý však musí mať svoj samostatný súťažný príbeh.</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5. Kolektívy registrované do súťaže s uvedením nepravdivých údajov budú z účasti na súťaži vylúčené.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6. Oprávnené Kolektívy sú len kolektívy z prvého stupňa základných škôl, ide o prvý, druhý, tretí a štvrtý ročník základnej školy. </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color w:val="ff0000"/>
        </w:rPr>
      </w:pPr>
      <w:r w:rsidDel="00000000" w:rsidR="00000000" w:rsidRPr="00000000">
        <w:rPr>
          <w:rtl w:val="0"/>
        </w:rPr>
        <w:t xml:space="preserve">7. Zo súťaže sú zároveň vylúčené všetky osoby v zamestnaneckom alebo obdobnom pomere k Usporiadateľovi a zo všetkých spolupracujúcich agentúr a spoločností, ako aj členovia volených orgánov týchto subjektov na základe Zákona č. 40/1964 Občiansky zákonník. V prípade, že by sa výhercom mala stať osoba podľa predchádzajúcej vety, právo požadovať výhru tejto osobe nevzniká a výhra nebude odovzdaná.</w:t>
      </w: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color w:val="c00000"/>
        </w:rPr>
      </w:pPr>
      <w:r w:rsidDel="00000000" w:rsidR="00000000" w:rsidRPr="00000000">
        <w:rPr>
          <w:color w:val="c00000"/>
          <w:rtl w:val="0"/>
        </w:rPr>
        <w:t xml:space="preserve">Článok IV </w:t>
      </w:r>
    </w:p>
    <w:p w:rsidR="00000000" w:rsidDel="00000000" w:rsidP="00000000" w:rsidRDefault="00000000" w:rsidRPr="00000000" w14:paraId="0000002F">
      <w:pPr>
        <w:rPr/>
      </w:pPr>
      <w:r w:rsidDel="00000000" w:rsidR="00000000" w:rsidRPr="00000000">
        <w:rPr>
          <w:rtl w:val="0"/>
        </w:rPr>
        <w:t xml:space="preserve">Podmienky zaradenia do súťaže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ghyqayym5tah"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Registrovaný Kolektí</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 napíše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súťažný príbeh s Mliečnou hliadkou do súťaže podľa nasledujúcich parametrov:</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Téma: 3 hrdinky Mliečnej hliadky pátrajú po záhade, ktorá sa bude týkať kravičiek, mlieka a mliečnych výrobkov pochádzajúcich zo Slovenska.</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Príbeh má obsahovať názov, krátky popis prostredia, ako aj dialógy, ktoré budú viesť k vyriešeniu záhady.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Príbeh má mať edukačný – poučný charakter.</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Rozsah: dve A4 strany, s použitím fontov Times New Roman, veľkosti 12, max. 4000 znakov vrátane medzier.</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Registrovaný Kolektív pošle pripravený súťažný príbeh spolu s návratkou na e-mailovú adresu </w:t>
      </w:r>
      <w:hyperlink r:id="rId8">
        <w:r w:rsidDel="00000000" w:rsidR="00000000" w:rsidRPr="00000000">
          <w:rPr>
            <w:rFonts w:ascii="Arial" w:cs="Arial" w:eastAsia="Arial" w:hAnsi="Arial"/>
            <w:b w:val="0"/>
            <w:i w:val="0"/>
            <w:smallCaps w:val="0"/>
            <w:strike w:val="0"/>
            <w:color w:val="0000ff"/>
            <w:sz w:val="22"/>
            <w:szCs w:val="22"/>
            <w:highlight w:val="white"/>
            <w:u w:val="single"/>
            <w:vertAlign w:val="baseline"/>
            <w:rtl w:val="0"/>
          </w:rPr>
          <w:t xml:space="preserve">sutazmliecnahliadka@slovenskemlieko.sk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najneskôr do 06.06.2025</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Registrovaný Kolektív poslaním súťažného príbehu spolu s návratkou súhlasí s jeho animáciou v prípade, že sa stane víťazným príbehom súťaže.</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Registrovaný Kolektív poslaním súťažného príbehu súhlasí s jeho nakreslením do komiksovej podoby v prípade, keď sa stane držiteľom ocenenia jedného z ďalších 5-tich ocenených príbehov.</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Registrovaný Kolektív  poslaním zoznamu mien tvorcov v podobe celé meno a iniciála priezviska, napríklad Katarína M. súhlasí s uvedením zoznamu mien tvorcov v uvedenom tvare v závere vytvorenej animácie alebo vytvoreného komiksu pre neobmedzené použitie.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color w:val="ff0000"/>
        </w:rPr>
      </w:pPr>
      <w:r w:rsidDel="00000000" w:rsidR="00000000" w:rsidRPr="00000000">
        <w:rPr>
          <w:color w:val="ff0000"/>
          <w:rtl w:val="0"/>
        </w:rPr>
        <w:t xml:space="preserve">Článok V </w:t>
      </w:r>
    </w:p>
    <w:p w:rsidR="00000000" w:rsidDel="00000000" w:rsidP="00000000" w:rsidRDefault="00000000" w:rsidRPr="00000000" w14:paraId="0000003D">
      <w:pPr>
        <w:rPr/>
      </w:pPr>
      <w:r w:rsidDel="00000000" w:rsidR="00000000" w:rsidRPr="00000000">
        <w:rPr>
          <w:rtl w:val="0"/>
        </w:rPr>
        <w:t xml:space="preserve">Spôsob určenia víťazov</w:t>
      </w:r>
    </w:p>
    <w:p w:rsidR="00000000" w:rsidDel="00000000" w:rsidP="00000000" w:rsidRDefault="00000000" w:rsidRPr="00000000" w14:paraId="0000003E">
      <w:pPr>
        <w:tabs>
          <w:tab w:val="left" w:leader="none" w:pos="284"/>
        </w:tabs>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Registrované súťažné príbehy bude po uzavretí registrácie do súťaže hodnotiť hodnotiaca komisia –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vytvorená z Pracovnej skupiny Mliečneho fondu. </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Hodnotiaca komisia po vyhodnotení všetkých registrovaných súťažných príbehov určí jeden – ten najlepší príbeh na animáciu a ďalších 5 príbehov na nakreslenie komiksu.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color w:val="ff0000"/>
        </w:rPr>
      </w:pPr>
      <w:r w:rsidDel="00000000" w:rsidR="00000000" w:rsidRPr="00000000">
        <w:rPr>
          <w:color w:val="ff0000"/>
          <w:rtl w:val="0"/>
        </w:rPr>
        <w:t xml:space="preserve">Článok VI </w:t>
      </w:r>
    </w:p>
    <w:p w:rsidR="00000000" w:rsidDel="00000000" w:rsidP="00000000" w:rsidRDefault="00000000" w:rsidRPr="00000000" w14:paraId="00000044">
      <w:pPr>
        <w:rPr/>
      </w:pPr>
      <w:bookmarkStart w:colFirst="0" w:colLast="0" w:name="_46kg7vidztas" w:id="2"/>
      <w:bookmarkEnd w:id="2"/>
      <w:r w:rsidDel="00000000" w:rsidR="00000000" w:rsidRPr="00000000">
        <w:rPr>
          <w:rtl w:val="0"/>
        </w:rPr>
        <w:t xml:space="preserve">Výhry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Najlepší príbeh získa ocenenie – hlavnú výhru:</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Vyhotovenie animácie víťazného príbehu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 uvedením zoznamu mien tvorcov v závere príbehu v tvare meno a iniciála priezviska.</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Nákup školských pomôcok alebo vybavenie triedy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podľa vlastného výberu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 hodnote 1000 EUR</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Tričká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 celý kolektív</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ind w:left="284" w:firstLine="0"/>
        <w:rPr>
          <w:b w:val="1"/>
        </w:rPr>
      </w:pPr>
      <w:r w:rsidDel="00000000" w:rsidR="00000000" w:rsidRPr="00000000">
        <w:rPr>
          <w:b w:val="1"/>
          <w:rtl w:val="0"/>
        </w:rPr>
        <w:t xml:space="preserve">Päť (5) ďalších vybraných príbehov získa ocenenie:</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Vyhotovenie komiksu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oceneného príbehu s uvedením zoznamu mien tvorcov v závere príbehu v tvare meno a iniciála priezviska</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Nákup školských pomôcok alebo vybavenie triedy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podľa vlastného výberu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 hodnote 500 EUR</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84" w:right="0" w:firstLine="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Tričká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 celý kolektív</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color w:val="ff0000"/>
        </w:rPr>
      </w:pPr>
      <w:r w:rsidDel="00000000" w:rsidR="00000000" w:rsidRPr="00000000">
        <w:rPr>
          <w:color w:val="ff0000"/>
          <w:rtl w:val="0"/>
        </w:rPr>
        <w:t xml:space="preserve">Článok VII</w:t>
      </w:r>
    </w:p>
    <w:p w:rsidR="00000000" w:rsidDel="00000000" w:rsidP="00000000" w:rsidRDefault="00000000" w:rsidRPr="00000000" w14:paraId="00000051">
      <w:pPr>
        <w:rPr/>
      </w:pPr>
      <w:r w:rsidDel="00000000" w:rsidR="00000000" w:rsidRPr="00000000">
        <w:rPr>
          <w:rtl w:val="0"/>
        </w:rPr>
        <w:t xml:space="preserve">Vyhlásenie víťazov a odovzdanie výhier</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Vyhlásenie ocenených 6 príbehov registrovaných Kolektívov prebehne zverejnením informácie o ocenených príbehoch na Webovej stránke súťaže do 27.6.2025.</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Slávnostné odovzdanie cien pre víťazné Kolektívy prebehne v rámci slávnostného odovzdávania cien na výstave Agrokomplexe v Nitre, dňa 05.09.2025 s tým, že objednanie a dodanie Kolektívom vybraných školských pomôcok v sume prislúchajúcej poradiu výhry zabezpečí Usporiadateľ najneskôr do 30.09.2025</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Žiadny výherca nie je oprávnený previesť svoj nárok na výhru pred jej prevzatím od Usporiadateľov akýmkoľvek spôsobom na tretiu osobu bez predchádzajúceho súhlasu Usporiadateľa. Žiadny výherca nemá právo na zámenu výhry, výplatu jej hodnoty formou peňažnej alebo inej kompenzácie.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color w:val="ff0000"/>
          <w:rtl w:val="0"/>
        </w:rPr>
        <w:t xml:space="preserve">Článok VIII</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Ďalšie podmienky súťaže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1. Usporiadateľ a organizátor si vyhradzuje právo rozhodnúť všetky otázky týkajúce sa</w:t>
      </w:r>
    </w:p>
    <w:p w:rsidR="00000000" w:rsidDel="00000000" w:rsidP="00000000" w:rsidRDefault="00000000" w:rsidRPr="00000000" w14:paraId="0000005D">
      <w:pPr>
        <w:jc w:val="both"/>
        <w:rPr/>
      </w:pPr>
      <w:r w:rsidDel="00000000" w:rsidR="00000000" w:rsidRPr="00000000">
        <w:rPr>
          <w:rtl w:val="0"/>
        </w:rPr>
        <w:t xml:space="preserve">tejto súťaže podľa vlastného uváženia. Usporiadateľ a organizátor si vyhradzuje právo</w:t>
      </w:r>
    </w:p>
    <w:p w:rsidR="00000000" w:rsidDel="00000000" w:rsidP="00000000" w:rsidRDefault="00000000" w:rsidRPr="00000000" w14:paraId="0000005E">
      <w:pPr>
        <w:jc w:val="both"/>
        <w:rPr/>
      </w:pPr>
      <w:r w:rsidDel="00000000" w:rsidR="00000000" w:rsidRPr="00000000">
        <w:rPr>
          <w:rtl w:val="0"/>
        </w:rPr>
        <w:t xml:space="preserve">súťaž kedykoľvek zo závažných dôvodov zmeniť, pozastaviť či zrušiť.</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2. Namiesto výhry nie je možné požadovať vyplatenie hotovosti. Súťažiaci nemajú na základe tejto súťaže, alebo v súvislosti s ňou, nárok na akékoľvek iné plnenie než na plnenie výslovne stanovené v týchto pravidlách a organizátorom poskytnuté, pričom nárok na plnenie vzniká len za splnenie všetkých platných podmienok. Výherca nie je oprávnený požadovať akékoľvek ďalšie plnenie nad rámec výhry výslovne uvedenej v týchto pravidlách.</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3. Výhry v súťaži nie je možné reklamovať. Všetky reklamácie je výherca povinný uplatňovať priamo u dodávateľa výhier.</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4. Výsledky súťaže sú konečné, bez možnosti odvolania. Organizátor si vyhradzuje právo nahradiť deklarované výhry výhrami obdobného typu a zodpovedajúcej hodnoty a meniť podmienky odovzdávania výhier, a to najmä v prípade, že mu výhry nebudú poskytnuté tak, aby mohli byť výhercom odovzdané v súlade s pravidlami súťaže.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t xml:space="preserve">5. Výmena výhier alebo vyplatenie peňažného plnenia výmenou za vecné výhry, ako aj vymáhanie účasti v súťaži alebo výhier právnou cestou nie je možné.</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t xml:space="preserve">6. Organizátor súťaže je oprávnený kontrolovať všetky podmienky pre účasť na súťaži. Organizátor má právo vylúčiť ktoréhokoľvek z účastníkov zo súťaže v prípade, že by taký účastník porušoval pravidlá, konal v rozpore s dobrými mravmi, snažil sa získať výhru podvodným spôsobom, využíval komunikačné prostriedky na poškodzovanie mena organizátora alebo bol z tejto činnosti dôvodne podozrivý, a to bez náhrady nákladov alebo škôd, ktoré by vylúčením mohli účastníkovi vzniknúť. Toto právo majú uvedené subjekty voči účastníkovi aj v prípade, keď sa podobného konania v prospech účastníka dopustila tretia osoba, ktorá dopomohla/dopomáhala danému účastníkovi k získaniu výhry.</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7. Organizátor ani technický správca súťaže nie je zodpovedný za technické problémy pri prenose dát elektronickými prostriedkami.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8. Organizátor si vyhradzuje právo rozhodnúť všetky otázky týkajúce sa tejto súťaže podľa vlastného uváženia. O výhrach v súťaži s konečnou platnosťou a bez možnosti odvolania rozhoduje taktiež organizátor súťaže. V prípade pochybností o splnení podmienok súťaže jednotlivými účastníkmi majú dôkazné povinnosti účastníci.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9. V prípade rozporu medzi pravidlami súťaže alebo ich časťami uvedenými na propagačných materiáloch alebo iných materiáloch určených spotrebiteľom a textom úplných pravidiel súťaže je rozhodné znenie týchto úplných pravidiel súťaže. Skrátené znenie pravidiel uvedené na propagačných materiáloch alebo iných materiáloch určených spotrebiteľom je nutné vykladať v súlade s úplnými pravidlami súťaže.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color w:val="ff0000"/>
        </w:rPr>
      </w:pPr>
      <w:r w:rsidDel="00000000" w:rsidR="00000000" w:rsidRPr="00000000">
        <w:rPr>
          <w:color w:val="ff0000"/>
          <w:rtl w:val="0"/>
        </w:rPr>
        <w:t xml:space="preserve">Článok IX</w:t>
      </w:r>
    </w:p>
    <w:p w:rsidR="00000000" w:rsidDel="00000000" w:rsidP="00000000" w:rsidRDefault="00000000" w:rsidRPr="00000000" w14:paraId="00000071">
      <w:pPr>
        <w:rPr/>
      </w:pPr>
      <w:r w:rsidDel="00000000" w:rsidR="00000000" w:rsidRPr="00000000">
        <w:rPr>
          <w:rtl w:val="0"/>
        </w:rPr>
        <w:t xml:space="preserve">Informácia o zdanení výhry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1. Výhra z reklamnej súťaže je ako iný príjem predmetom dane z príjmov v zmysle ust. § 8 ods. 1 písm. j) zákona č. č. 595/2003 Z. z. o dani z príjmov v znení neskorších predpisov (ďalej len „zákon o dani z príjmov“) s výnimkou výhry v hodnote neprevyšujúcej 350 EUR (slovom tristopäťdesiat eur), ktorá je v súlade s ust. § 9 ods. 2 písm. m) bod 2. zákona o dani z príjmov oslobodená od dane.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color w:val="ff0000"/>
        </w:rPr>
      </w:pPr>
      <w:r w:rsidDel="00000000" w:rsidR="00000000" w:rsidRPr="00000000">
        <w:rPr>
          <w:color w:val="ff0000"/>
          <w:rtl w:val="0"/>
        </w:rPr>
        <w:t xml:space="preserve">Článok X </w:t>
      </w:r>
    </w:p>
    <w:p w:rsidR="00000000" w:rsidDel="00000000" w:rsidP="00000000" w:rsidRDefault="00000000" w:rsidRPr="00000000" w14:paraId="00000077">
      <w:pPr>
        <w:rPr/>
      </w:pPr>
      <w:r w:rsidDel="00000000" w:rsidR="00000000" w:rsidRPr="00000000">
        <w:rPr>
          <w:rtl w:val="0"/>
        </w:rPr>
        <w:t xml:space="preserve">Ochrana osobných údajov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jc w:val="both"/>
        <w:rPr>
          <w:highlight w:val="white"/>
        </w:rPr>
      </w:pPr>
      <w:r w:rsidDel="00000000" w:rsidR="00000000" w:rsidRPr="00000000">
        <w:rPr>
          <w:rtl w:val="0"/>
        </w:rPr>
        <w:t xml:space="preserve">Spracúvanie osobných údajov účastníkov súťaže sa riadi Politikou spracúvania osobných údajov zverejnenou na </w:t>
      </w:r>
      <w:r w:rsidDel="00000000" w:rsidR="00000000" w:rsidRPr="00000000">
        <w:rPr>
          <w:color w:val="1155cc"/>
          <w:highlight w:val="white"/>
          <w:u w:val="single"/>
          <w:rtl w:val="0"/>
        </w:rPr>
        <w:t xml:space="preserve">https://www.slovenskemlieko.sk/</w:t>
      </w:r>
      <w:hyperlink r:id="rId9">
        <w:r w:rsidDel="00000000" w:rsidR="00000000" w:rsidRPr="00000000">
          <w:rPr>
            <w:color w:val="1155cc"/>
            <w:highlight w:val="white"/>
            <w:u w:val="single"/>
            <w:rtl w:val="0"/>
          </w:rPr>
          <w:t xml:space="preserve">novinky/sutaz-s-mliecnou-hliadkou</w:t>
        </w:r>
      </w:hyperlink>
      <w:r w:rsidDel="00000000" w:rsidR="00000000" w:rsidRPr="00000000">
        <w:rPr>
          <w:highlight w:val="white"/>
          <w:rtl w:val="0"/>
        </w:rPr>
        <w:t xml:space="preserve">. </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rPr>
          <w:color w:val="ff0000"/>
        </w:rPr>
      </w:pPr>
      <w:r w:rsidDel="00000000" w:rsidR="00000000" w:rsidRPr="00000000">
        <w:rPr>
          <w:color w:val="ff0000"/>
          <w:rtl w:val="0"/>
        </w:rPr>
        <w:t xml:space="preserve">Článok XI</w:t>
      </w:r>
    </w:p>
    <w:p w:rsidR="00000000" w:rsidDel="00000000" w:rsidP="00000000" w:rsidRDefault="00000000" w:rsidRPr="00000000" w14:paraId="0000007C">
      <w:pPr>
        <w:rPr/>
      </w:pPr>
      <w:r w:rsidDel="00000000" w:rsidR="00000000" w:rsidRPr="00000000">
        <w:rPr>
          <w:rtl w:val="0"/>
        </w:rPr>
        <w:t xml:space="preserve">Všeobecné ustanovenia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Súťaž je reklamnou propagačnou súťažou, ktorá slúži na zvýšenie znalosti mlieka a mliečnych výrobkov pôvodom zo Slovenska. Súťaž nie je hazardnou hrou v zmysle zákona č. 30/2019 Z. z. o hazardných hrách a o zmene a doplnení niektorých zákonov.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2. Na výhru v súťaži nevzniká právny nárok. V zmysle ust. § 845 Občianskeho zákonníka nemožno výhru vymáhať, a to ani prostredníctvom súdu.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3. Usporiadatelia a ani technický správca nehradia účastníkom súťaže žiadne náklady, ktoré im vzniknú v súvislosti s ich účasťou v súťaži, resp. s výhrou. Usporiadatelia a ani technický správca nezodpovedajú za žiadnu škodu alebo za iné nároky účastníkov súťaže v súvislosti s nesprávne poskytnutými, resp. nepresnými údajmi účastníka, ako ani v súvislosti s neuplatnením alebo neprevzatím výhry.</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4. Usporiadatelia si vyhradzujú právo meniť a dopĺňať pravidlá súťaže podľa vlastného uváženia, najmä, ale nie výlučne, spôsob, miesto a termín žrebovania, súťaž prerušiť, pozastaviť, odložiť, zrušiť a pod.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5. Prílohu č. 1 a neoddeliteľnú súčasť týchto pravidiel tvorí Politika spracúvania osobných údajov zverejnená na https://www.slovenskemlieko.sk/ochrana-osobnych-udajov/.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6. Tieto pravidlá súťaže ako aj ich zmena bude zverejnená na webovej stránke súťaže.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7. Tieto pravidlá súťaže sú platné a účinné odo dňa ich vyhlásenia.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Bratislava, 13.5.2025</w:t>
      </w:r>
    </w:p>
    <w:p w:rsidR="00000000" w:rsidDel="00000000" w:rsidP="00000000" w:rsidRDefault="00000000" w:rsidRPr="00000000" w14:paraId="0000008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345" w:hanging="360"/>
      </w:pPr>
      <w:rPr>
        <w:rFonts w:ascii="Noto Sans Symbols" w:cs="Noto Sans Symbols" w:eastAsia="Noto Sans Symbols" w:hAnsi="Noto Sans Symbols"/>
      </w:rPr>
    </w:lvl>
    <w:lvl w:ilvl="1">
      <w:start w:val="1"/>
      <w:numFmt w:val="lowerLetter"/>
      <w:lvlText w:val="%2."/>
      <w:lvlJc w:val="left"/>
      <w:pPr>
        <w:ind w:left="3065" w:hanging="360"/>
      </w:pPr>
      <w:rPr/>
    </w:lvl>
    <w:lvl w:ilvl="2">
      <w:start w:val="1"/>
      <w:numFmt w:val="lowerRoman"/>
      <w:lvlText w:val="%3."/>
      <w:lvlJc w:val="right"/>
      <w:pPr>
        <w:ind w:left="3785" w:hanging="180"/>
      </w:pPr>
      <w:rPr/>
    </w:lvl>
    <w:lvl w:ilvl="3">
      <w:start w:val="1"/>
      <w:numFmt w:val="decimal"/>
      <w:lvlText w:val="%4."/>
      <w:lvlJc w:val="left"/>
      <w:pPr>
        <w:ind w:left="4505" w:hanging="360"/>
      </w:pPr>
      <w:rPr/>
    </w:lvl>
    <w:lvl w:ilvl="4">
      <w:start w:val="1"/>
      <w:numFmt w:val="lowerLetter"/>
      <w:lvlText w:val="%5."/>
      <w:lvlJc w:val="left"/>
      <w:pPr>
        <w:ind w:left="5225" w:hanging="360"/>
      </w:pPr>
      <w:rPr/>
    </w:lvl>
    <w:lvl w:ilvl="5">
      <w:start w:val="1"/>
      <w:numFmt w:val="lowerRoman"/>
      <w:lvlText w:val="%6."/>
      <w:lvlJc w:val="right"/>
      <w:pPr>
        <w:ind w:left="5945" w:hanging="180"/>
      </w:pPr>
      <w:rPr/>
    </w:lvl>
    <w:lvl w:ilvl="6">
      <w:start w:val="1"/>
      <w:numFmt w:val="decimal"/>
      <w:lvlText w:val="%7."/>
      <w:lvlJc w:val="left"/>
      <w:pPr>
        <w:ind w:left="6665" w:hanging="360"/>
      </w:pPr>
      <w:rPr/>
    </w:lvl>
    <w:lvl w:ilvl="7">
      <w:start w:val="1"/>
      <w:numFmt w:val="lowerLetter"/>
      <w:lvlText w:val="%8."/>
      <w:lvlJc w:val="left"/>
      <w:pPr>
        <w:ind w:left="7385" w:hanging="360"/>
      </w:pPr>
      <w:rPr/>
    </w:lvl>
    <w:lvl w:ilvl="8">
      <w:start w:val="1"/>
      <w:numFmt w:val="lowerRoman"/>
      <w:lvlText w:val="%9."/>
      <w:lvlJc w:val="right"/>
      <w:pPr>
        <w:ind w:left="8105"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2345" w:hanging="360"/>
      </w:pPr>
      <w:rPr/>
    </w:lvl>
    <w:lvl w:ilvl="1">
      <w:start w:val="1"/>
      <w:numFmt w:val="lowerLetter"/>
      <w:lvlText w:val="%2."/>
      <w:lvlJc w:val="left"/>
      <w:pPr>
        <w:ind w:left="3065" w:hanging="360"/>
      </w:pPr>
      <w:rPr/>
    </w:lvl>
    <w:lvl w:ilvl="2">
      <w:start w:val="1"/>
      <w:numFmt w:val="lowerRoman"/>
      <w:lvlText w:val="%3."/>
      <w:lvlJc w:val="right"/>
      <w:pPr>
        <w:ind w:left="3785" w:hanging="180"/>
      </w:pPr>
      <w:rPr/>
    </w:lvl>
    <w:lvl w:ilvl="3">
      <w:start w:val="1"/>
      <w:numFmt w:val="decimal"/>
      <w:lvlText w:val="%4."/>
      <w:lvlJc w:val="left"/>
      <w:pPr>
        <w:ind w:left="4505" w:hanging="360"/>
      </w:pPr>
      <w:rPr/>
    </w:lvl>
    <w:lvl w:ilvl="4">
      <w:start w:val="1"/>
      <w:numFmt w:val="lowerLetter"/>
      <w:lvlText w:val="%5."/>
      <w:lvlJc w:val="left"/>
      <w:pPr>
        <w:ind w:left="5225" w:hanging="360"/>
      </w:pPr>
      <w:rPr/>
    </w:lvl>
    <w:lvl w:ilvl="5">
      <w:start w:val="1"/>
      <w:numFmt w:val="lowerRoman"/>
      <w:lvlText w:val="%6."/>
      <w:lvlJc w:val="right"/>
      <w:pPr>
        <w:ind w:left="5945" w:hanging="180"/>
      </w:pPr>
      <w:rPr/>
    </w:lvl>
    <w:lvl w:ilvl="6">
      <w:start w:val="1"/>
      <w:numFmt w:val="decimal"/>
      <w:lvlText w:val="%7."/>
      <w:lvlJc w:val="left"/>
      <w:pPr>
        <w:ind w:left="6665" w:hanging="360"/>
      </w:pPr>
      <w:rPr/>
    </w:lvl>
    <w:lvl w:ilvl="7">
      <w:start w:val="1"/>
      <w:numFmt w:val="lowerLetter"/>
      <w:lvlText w:val="%8."/>
      <w:lvlJc w:val="left"/>
      <w:pPr>
        <w:ind w:left="7385" w:hanging="360"/>
      </w:pPr>
      <w:rPr/>
    </w:lvl>
    <w:lvl w:ilvl="8">
      <w:start w:val="1"/>
      <w:numFmt w:val="lowerRoman"/>
      <w:lvlText w:val="%9."/>
      <w:lvlJc w:val="right"/>
      <w:pPr>
        <w:ind w:left="8105" w:hanging="180"/>
      </w:pPr>
      <w:rPr/>
    </w:lvl>
  </w:abstractNum>
  <w:abstractNum w:abstractNumId="5">
    <w:lvl w:ilvl="0">
      <w:start w:val="1"/>
      <w:numFmt w:val="decimal"/>
      <w:lvlText w:val="%1."/>
      <w:lvlJc w:val="left"/>
      <w:pPr>
        <w:ind w:left="720" w:hanging="360"/>
      </w:pPr>
      <w:rPr>
        <w:highlight w:val="whit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lovenskemlieko.sk/novinky/sutaz-s-mliecnou-hliadkou" TargetMode="External"/><Relationship Id="rId5" Type="http://schemas.openxmlformats.org/officeDocument/2006/relationships/styles" Target="styles.xml"/><Relationship Id="rId6" Type="http://schemas.openxmlformats.org/officeDocument/2006/relationships/hyperlink" Target="http://www.slovenskemlieko.sk/novinky/sutaz-s-mliecnou-hliadkou" TargetMode="External"/><Relationship Id="rId7" Type="http://schemas.openxmlformats.org/officeDocument/2006/relationships/hyperlink" Target="http://www.slovenskemlieko.sk/novinky/sutaz-s-mliecnou-hliadkou" TargetMode="External"/><Relationship Id="rId8" Type="http://schemas.openxmlformats.org/officeDocument/2006/relationships/hyperlink" Target="mailto:sutazmliecnahliadka@slovenskemlieko.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